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31B18" w:rsidP="00431B18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431B18" w:rsidRDefault="00431B18" w:rsidP="00431B18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39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431B18" w:rsidRDefault="00431B18">
      <w:pPr>
        <w:rPr>
          <w:rFonts w:ascii="Tahoma" w:hAnsi="Tahoma" w:cs="Tahoma"/>
          <w:b/>
          <w:sz w:val="20"/>
          <w:szCs w:val="20"/>
        </w:rPr>
      </w:pPr>
    </w:p>
    <w:p w:rsidR="00431B18" w:rsidRDefault="00431B18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Lampa zabiegowa</w:t>
      </w:r>
    </w:p>
    <w:p w:rsidR="00431B18" w:rsidRDefault="00431B18">
      <w:pPr>
        <w:rPr>
          <w:rFonts w:ascii="Tahoma" w:hAnsi="Tahoma" w:cs="Tahoma"/>
          <w:b/>
          <w:sz w:val="20"/>
          <w:szCs w:val="20"/>
        </w:rPr>
      </w:pPr>
    </w:p>
    <w:p w:rsidR="00431B18" w:rsidRPr="001A6A55" w:rsidRDefault="00431B18" w:rsidP="00431B18">
      <w:pPr>
        <w:pStyle w:val="Tytu"/>
        <w:spacing w:line="360" w:lineRule="auto"/>
        <w:jc w:val="left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Lampa zabiegowa</w:t>
      </w:r>
    </w:p>
    <w:tbl>
      <w:tblPr>
        <w:tblW w:w="932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5411"/>
        <w:gridCol w:w="1080"/>
        <w:gridCol w:w="2128"/>
      </w:tblGrid>
      <w:tr w:rsidR="00431B18" w:rsidRPr="001A6A55" w:rsidTr="00364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A6A55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A6A55">
              <w:rPr>
                <w:rFonts w:ascii="Tahoma" w:hAnsi="Tahoma" w:cs="Tahoma"/>
                <w:b/>
                <w:sz w:val="20"/>
                <w:szCs w:val="20"/>
              </w:rPr>
              <w:t>OPIS PARAMETRU / WARUNKU</w:t>
            </w:r>
          </w:p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A6A55"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A6A55">
              <w:rPr>
                <w:rFonts w:ascii="Tahoma" w:hAnsi="Tahoma" w:cs="Tahoma"/>
                <w:b/>
                <w:sz w:val="20"/>
                <w:szCs w:val="20"/>
              </w:rPr>
              <w:t>Parametr oferowany/podać</w:t>
            </w:r>
          </w:p>
        </w:tc>
      </w:tr>
      <w:tr w:rsidR="00431B18" w:rsidRPr="001A6A55" w:rsidTr="00364964">
        <w:trPr>
          <w:trHeight w:val="4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ind w:left="7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A6A55">
              <w:rPr>
                <w:rFonts w:ascii="Tahoma" w:hAnsi="Tahoma" w:cs="Tahoma"/>
                <w:b/>
                <w:sz w:val="20"/>
                <w:szCs w:val="20"/>
              </w:rPr>
              <w:t>I.</w:t>
            </w:r>
          </w:p>
        </w:tc>
        <w:tc>
          <w:tcPr>
            <w:tcW w:w="8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A6A55">
              <w:rPr>
                <w:rFonts w:ascii="Tahoma" w:hAnsi="Tahoma" w:cs="Tahoma"/>
                <w:b/>
                <w:sz w:val="20"/>
                <w:szCs w:val="20"/>
              </w:rPr>
              <w:t>PARAMETRY PODSTAWOWE</w:t>
            </w:r>
          </w:p>
        </w:tc>
      </w:tr>
      <w:tr w:rsidR="00431B18" w:rsidRPr="001A6A55" w:rsidTr="00364964">
        <w:trPr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 xml:space="preserve">Lampa zabiegowa sufitowa </w:t>
            </w:r>
            <w:r w:rsidRPr="001A6A55">
              <w:rPr>
                <w:rFonts w:ascii="Tahoma" w:eastAsia="Calibri" w:hAnsi="Tahoma" w:cs="Tahoma"/>
                <w:sz w:val="20"/>
                <w:szCs w:val="20"/>
              </w:rPr>
              <w:t xml:space="preserve">z trwałym i wydajnym, </w:t>
            </w:r>
            <w:proofErr w:type="spellStart"/>
            <w:r w:rsidRPr="001A6A55">
              <w:rPr>
                <w:rFonts w:ascii="Tahoma" w:eastAsia="Calibri" w:hAnsi="Tahoma" w:cs="Tahoma"/>
                <w:sz w:val="20"/>
                <w:szCs w:val="20"/>
              </w:rPr>
              <w:t>ledowym</w:t>
            </w:r>
            <w:proofErr w:type="spellEnd"/>
            <w:r w:rsidRPr="001A6A55">
              <w:rPr>
                <w:rFonts w:ascii="Tahoma" w:eastAsia="Calibri" w:hAnsi="Tahoma" w:cs="Tahoma"/>
                <w:sz w:val="20"/>
                <w:szCs w:val="20"/>
              </w:rPr>
              <w:t xml:space="preserve"> źródłem światła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eastAsia="GulimChe" w:hAnsi="Tahoma" w:cs="Tahoma"/>
                <w:sz w:val="20"/>
                <w:szCs w:val="20"/>
              </w:rPr>
            </w:pPr>
            <w:r w:rsidRPr="001A6A55">
              <w:rPr>
                <w:rFonts w:ascii="Tahoma" w:eastAsia="GulimChe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rPr>
          <w:trHeight w:val="5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Liczba źródeł światła min. 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eastAsia="GulimChe" w:hAnsi="Tahoma" w:cs="Tahoma"/>
                <w:sz w:val="20"/>
                <w:szCs w:val="20"/>
              </w:rPr>
            </w:pPr>
            <w:r w:rsidRPr="001A6A55">
              <w:rPr>
                <w:rFonts w:ascii="Tahoma" w:eastAsia="GulimChe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Napięcie zasilania 24V 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 xml:space="preserve">Natężenie oświetlenia w odległości 1m: min. 60 000 </w:t>
            </w:r>
            <w:proofErr w:type="spellStart"/>
            <w:r w:rsidRPr="001A6A55">
              <w:rPr>
                <w:rFonts w:ascii="Tahoma" w:hAnsi="Tahoma" w:cs="Tahoma"/>
                <w:sz w:val="20"/>
                <w:szCs w:val="20"/>
              </w:rPr>
              <w:t>lux</w:t>
            </w:r>
            <w:proofErr w:type="spellEnd"/>
            <w:r w:rsidRPr="001A6A5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eastAsia="GulimChe" w:hAnsi="Tahoma" w:cs="Tahoma"/>
                <w:sz w:val="20"/>
                <w:szCs w:val="20"/>
              </w:rPr>
            </w:pPr>
            <w:r w:rsidRPr="001A6A55">
              <w:rPr>
                <w:rFonts w:ascii="Tahoma" w:eastAsia="GulimChe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Regulacja natężenia oświetlenia bezdotykowa, co najmniej 3 stopniowa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rPr>
          <w:trHeight w:val="3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 xml:space="preserve">Temperatura barwowa min. 4100 K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Wskaźnik oddawania barw R</w:t>
            </w:r>
            <w:r w:rsidRPr="001A6A55">
              <w:rPr>
                <w:rFonts w:ascii="Tahoma" w:hAnsi="Tahoma" w:cs="Tahoma"/>
                <w:sz w:val="20"/>
                <w:szCs w:val="20"/>
                <w:vertAlign w:val="subscript"/>
              </w:rPr>
              <w:t>a</w:t>
            </w:r>
            <w:r w:rsidRPr="001A6A55">
              <w:rPr>
                <w:rFonts w:ascii="Tahoma" w:hAnsi="Tahoma" w:cs="Tahoma"/>
                <w:sz w:val="20"/>
                <w:szCs w:val="20"/>
              </w:rPr>
              <w:t xml:space="preserve"> min. 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Średnica pola roboczego d</w:t>
            </w:r>
            <w:r w:rsidRPr="001A6A55">
              <w:rPr>
                <w:rFonts w:ascii="Tahoma" w:hAnsi="Tahoma" w:cs="Tahoma"/>
                <w:sz w:val="20"/>
                <w:szCs w:val="20"/>
                <w:vertAlign w:val="subscript"/>
              </w:rPr>
              <w:t>10</w:t>
            </w:r>
            <w:r w:rsidRPr="001A6A55">
              <w:rPr>
                <w:rFonts w:ascii="Tahoma" w:hAnsi="Tahoma" w:cs="Tahoma"/>
                <w:sz w:val="20"/>
                <w:szCs w:val="20"/>
              </w:rPr>
              <w:t xml:space="preserve"> min. </w:t>
            </w:r>
            <w:smartTag w:uri="urn:schemas-microsoft-com:office:smarttags" w:element="metricconverter">
              <w:smartTagPr>
                <w:attr w:name="ProductID" w:val="200 mm"/>
              </w:smartTagPr>
              <w:r w:rsidRPr="001A6A55">
                <w:rPr>
                  <w:rFonts w:ascii="Tahoma" w:hAnsi="Tahoma" w:cs="Tahoma"/>
                  <w:sz w:val="20"/>
                  <w:szCs w:val="20"/>
                </w:rPr>
                <w:t>200 mm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Średnica pola roboczego d</w:t>
            </w:r>
            <w:r w:rsidRPr="001A6A55">
              <w:rPr>
                <w:rFonts w:ascii="Tahoma" w:hAnsi="Tahoma" w:cs="Tahoma"/>
                <w:sz w:val="20"/>
                <w:szCs w:val="20"/>
                <w:vertAlign w:val="subscript"/>
              </w:rPr>
              <w:t>50</w:t>
            </w:r>
            <w:r w:rsidRPr="001A6A55">
              <w:rPr>
                <w:rFonts w:ascii="Tahoma" w:hAnsi="Tahoma" w:cs="Tahoma"/>
                <w:sz w:val="20"/>
                <w:szCs w:val="20"/>
              </w:rPr>
              <w:t xml:space="preserve"> min. </w:t>
            </w:r>
            <w:smartTag w:uri="urn:schemas-microsoft-com:office:smarttags" w:element="metricconverter">
              <w:smartTagPr>
                <w:attr w:name="ProductID" w:val="100 mm"/>
              </w:smartTagPr>
              <w:r w:rsidRPr="001A6A55">
                <w:rPr>
                  <w:rFonts w:ascii="Tahoma" w:hAnsi="Tahoma" w:cs="Tahoma"/>
                  <w:sz w:val="20"/>
                  <w:szCs w:val="20"/>
                </w:rPr>
                <w:t>100 mm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1A6A5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Przyrost temperatury w okolicy głowy chirurga &lt;1</w:t>
            </w:r>
            <w:r w:rsidRPr="001A6A55">
              <w:rPr>
                <w:rFonts w:ascii="Tahoma" w:eastAsia="Calibri" w:hAnsi="Tahoma" w:cs="Tahoma"/>
                <w:sz w:val="20"/>
                <w:szCs w:val="20"/>
                <w:vertAlign w:val="superscript"/>
                <w:lang w:eastAsia="en-US"/>
              </w:rPr>
              <w:t xml:space="preserve">o </w:t>
            </w:r>
            <w:r w:rsidRPr="001A6A5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rPr>
          <w:trHeight w:val="4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1A6A5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Pobór mocy przez oprawę &lt;20W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Klasa ochronności min.  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Stopień ochrony min.  IP 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Lampa z zasilaniem akumulatorowym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A6A55">
              <w:rPr>
                <w:rFonts w:ascii="Tahoma" w:hAnsi="Tahoma" w:cs="Tahoma"/>
                <w:b/>
                <w:sz w:val="20"/>
                <w:szCs w:val="20"/>
              </w:rPr>
              <w:lastRenderedPageBreak/>
              <w:t>II.</w:t>
            </w:r>
          </w:p>
        </w:tc>
        <w:tc>
          <w:tcPr>
            <w:tcW w:w="8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A6A55">
              <w:rPr>
                <w:rFonts w:ascii="Tahoma" w:hAnsi="Tahoma" w:cs="Tahoma"/>
                <w:b/>
                <w:sz w:val="20"/>
                <w:szCs w:val="20"/>
              </w:rPr>
              <w:t>WYMAGANIA DODATKOWE:</w:t>
            </w:r>
          </w:p>
        </w:tc>
      </w:tr>
      <w:tr w:rsidR="00431B18" w:rsidRPr="001A6A55" w:rsidTr="00364964">
        <w:trPr>
          <w:trHeight w:val="4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pStyle w:val="AbsatzTableFormat"/>
              <w:suppressAutoHyphens w:val="0"/>
              <w:spacing w:line="360" w:lineRule="auto"/>
              <w:rPr>
                <w:rFonts w:ascii="Tahoma" w:eastAsia="Calibri" w:hAnsi="Tahoma" w:cs="Tahoma"/>
                <w:sz w:val="20"/>
                <w:lang w:eastAsia="en-US"/>
              </w:rPr>
            </w:pPr>
            <w:r>
              <w:rPr>
                <w:rFonts w:ascii="Tahoma" w:eastAsia="Calibri" w:hAnsi="Tahoma" w:cs="Tahoma"/>
                <w:sz w:val="20"/>
                <w:lang w:eastAsia="en-US"/>
              </w:rPr>
              <w:t>Lampa fabrycznie nowa, r</w:t>
            </w:r>
            <w:r w:rsidRPr="001A6A55">
              <w:rPr>
                <w:rFonts w:ascii="Tahoma" w:eastAsia="Calibri" w:hAnsi="Tahoma" w:cs="Tahoma"/>
                <w:sz w:val="20"/>
                <w:lang w:eastAsia="en-US"/>
              </w:rPr>
              <w:t>ok produkcji  201</w:t>
            </w:r>
            <w:r>
              <w:rPr>
                <w:rFonts w:ascii="Tahoma" w:eastAsia="Calibri" w:hAnsi="Tahoma" w:cs="Tahoma"/>
                <w:sz w:val="20"/>
                <w:lang w:eastAsia="en-US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18" w:rsidRPr="001A6A55" w:rsidRDefault="00431B18" w:rsidP="00364964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tabs>
                <w:tab w:val="num" w:pos="720"/>
                <w:tab w:val="num" w:pos="1080"/>
              </w:tabs>
              <w:spacing w:line="360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 xml:space="preserve">Oświadczenie (wraz z kopią deklaracji zgodności CE) potwierdzające, że oferowany wyrób  oznakowany jest znakiem CE i posiada ważną deklarację zgodności CE – </w:t>
            </w:r>
            <w:r w:rsidRPr="001A6A55">
              <w:rPr>
                <w:rFonts w:ascii="Tahoma" w:hAnsi="Tahoma" w:cs="Tahoma"/>
                <w:b/>
                <w:sz w:val="20"/>
                <w:szCs w:val="20"/>
              </w:rPr>
              <w:t>dołączyć do oferty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18" w:rsidRPr="001A6A55" w:rsidRDefault="00431B18" w:rsidP="0036496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1A6A5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Instrukcja obsługi  w języku polskim – 2 egz. w wersji papierowej, – </w:t>
            </w:r>
            <w:r w:rsidRPr="001A6A55">
              <w:rPr>
                <w:rFonts w:ascii="Tahoma" w:eastAsia="Calibri" w:hAnsi="Tahoma" w:cs="Tahoma"/>
                <w:b/>
                <w:sz w:val="20"/>
                <w:szCs w:val="20"/>
                <w:lang w:eastAsia="en-US"/>
              </w:rPr>
              <w:t>załączyć przy</w:t>
            </w:r>
            <w:r w:rsidRPr="001A6A5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 </w:t>
            </w:r>
            <w:r w:rsidRPr="001A6A55">
              <w:rPr>
                <w:rFonts w:ascii="Tahoma" w:eastAsia="Calibri" w:hAnsi="Tahoma" w:cs="Tahoma"/>
                <w:b/>
                <w:sz w:val="20"/>
                <w:szCs w:val="20"/>
                <w:lang w:eastAsia="en-US"/>
              </w:rPr>
              <w:t xml:space="preserve"> dostawie lampy.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18" w:rsidRPr="001A6A55" w:rsidRDefault="00431B18" w:rsidP="00364964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B18" w:rsidRPr="001A6A55" w:rsidTr="003649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1A6A55">
              <w:rPr>
                <w:rFonts w:ascii="Tahoma" w:eastAsia="Calibri" w:hAnsi="Tahoma" w:cs="Tahoma"/>
                <w:spacing w:val="-6"/>
                <w:sz w:val="20"/>
                <w:szCs w:val="20"/>
                <w:lang w:eastAsia="en-US"/>
              </w:rPr>
              <w:t>Udzielenie gwarancji jakości dla przedmiotu zamówienia na okres nie krótszy niż</w:t>
            </w:r>
            <w:r w:rsidRPr="001A6A55">
              <w:rPr>
                <w:rFonts w:ascii="Tahoma" w:eastAsia="Calibri" w:hAnsi="Tahoma" w:cs="Tahoma"/>
                <w:b/>
                <w:bCs/>
                <w:spacing w:val="-6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ahoma" w:eastAsia="Calibri" w:hAnsi="Tahoma" w:cs="Tahoma"/>
                <w:spacing w:val="-6"/>
                <w:sz w:val="20"/>
                <w:szCs w:val="20"/>
                <w:lang w:eastAsia="en-US"/>
              </w:rPr>
              <w:t>36 miesięcy</w:t>
            </w:r>
            <w:r w:rsidRPr="001A6A55">
              <w:rPr>
                <w:rFonts w:ascii="Tahoma" w:eastAsia="Calibri" w:hAnsi="Tahoma" w:cs="Tahoma"/>
                <w:spacing w:val="-6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ahoma" w:eastAsia="Calibri" w:hAnsi="Tahoma" w:cs="Tahoma"/>
                <w:spacing w:val="-6"/>
                <w:sz w:val="20"/>
                <w:szCs w:val="20"/>
                <w:lang w:eastAsia="en-US"/>
              </w:rPr>
              <w:t>, bezpłatny serwis min 36 miesięcy, bezpłatny montaż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18" w:rsidRPr="001A6A55" w:rsidRDefault="00431B18" w:rsidP="0036496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6A5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18" w:rsidRPr="001A6A55" w:rsidRDefault="00431B18" w:rsidP="00364964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431B18" w:rsidRPr="00431B18" w:rsidRDefault="00431B18">
      <w:pPr>
        <w:rPr>
          <w:rFonts w:ascii="Tahoma" w:hAnsi="Tahoma" w:cs="Tahoma"/>
          <w:b/>
          <w:sz w:val="20"/>
          <w:szCs w:val="20"/>
        </w:rPr>
      </w:pPr>
    </w:p>
    <w:sectPr w:rsidR="00431B18" w:rsidRPr="00431B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31B18"/>
    <w:rsid w:val="00431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bsatzTableFormat">
    <w:name w:val="AbsatzTableFormat"/>
    <w:basedOn w:val="Normalny"/>
    <w:rsid w:val="00431B18"/>
    <w:pPr>
      <w:suppressAutoHyphens/>
      <w:spacing w:after="0" w:line="240" w:lineRule="auto"/>
    </w:pPr>
    <w:rPr>
      <w:rFonts w:ascii="Arial" w:eastAsia="Times New Roman" w:hAnsi="Arial" w:cs="Times New Roman"/>
      <w:szCs w:val="20"/>
      <w:lang/>
    </w:rPr>
  </w:style>
  <w:style w:type="paragraph" w:styleId="Tytu">
    <w:name w:val="Title"/>
    <w:basedOn w:val="Normalny"/>
    <w:link w:val="TytuZnak"/>
    <w:qFormat/>
    <w:rsid w:val="00431B18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431B18"/>
    <w:rPr>
      <w:rFonts w:ascii="Arial" w:eastAsia="Times New Roman" w:hAnsi="Arial" w:cs="Arial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196</Words>
  <Characters>1182</Characters>
  <Application>Microsoft Office Word</Application>
  <DocSecurity>0</DocSecurity>
  <Lines>9</Lines>
  <Paragraphs>2</Paragraphs>
  <ScaleCrop>false</ScaleCrop>
  <Company>Your Company Name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2018-06-05T08:32:00Z</dcterms:created>
  <dcterms:modified xsi:type="dcterms:W3CDTF">2018-06-05T08:35:00Z</dcterms:modified>
</cp:coreProperties>
</file>